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8" w:rsidRDefault="004C7C18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4C7C18" w:rsidRDefault="004C7C18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4C7C18" w:rsidRDefault="00AE1985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i/>
          <w:noProof/>
          <w:sz w:val="56"/>
          <w:szCs w:val="56"/>
          <w:lang w:eastAsia="ru-RU"/>
        </w:rPr>
        <w:drawing>
          <wp:inline distT="0" distB="0" distL="0" distR="0">
            <wp:extent cx="5943600" cy="3962400"/>
            <wp:effectExtent l="0" t="0" r="0" b="0"/>
            <wp:docPr id="1" name="Рисунок 1" descr="C:\Users\Reshet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18" w:rsidRDefault="004C7C18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4C7C18" w:rsidRDefault="004C7C18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714A7C" w:rsidRPr="004C7C18" w:rsidRDefault="00714A7C" w:rsidP="004C7C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4C7C18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Критерии оценки утраты трудоспособности изменены</w:t>
      </w:r>
    </w:p>
    <w:p w:rsidR="004C7C18" w:rsidRPr="004C7C18" w:rsidRDefault="004C7C18" w:rsidP="004C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C7C18" w:rsidRDefault="004C7C18" w:rsidP="004C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8" w:rsidRDefault="004C7C18" w:rsidP="004C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8" w:rsidRDefault="004C7C18" w:rsidP="004C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8" w:rsidRDefault="004C7C18" w:rsidP="004C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18" w:rsidRP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 России разработал и утвердил критерии, по которым оценят степень утраты трудоспособности, наступившей в результате несчастного случая на производстве.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работника оценят после того, как ему диагностировали профессиональное заболевание или потерю трудоспособности вследствие травмы, полученной на работе. При этом будут учтены характер и тяжесть болезни или несчастного случая, а также особенности течения патологического процесса. Медики проанализируют и то, какие стойкие нарушения функций организма человека были выявлены как следствие травмы.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Стойкие нарушения будут дифференцированы по четырем степеням нарушения функций: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степень – незначительные, в диапазоне от 10% до 30%;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степень – умеренные, в диапазоне от 40% до 60%;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степень – выраженные, в диапазоне от 70% до 80%; </w:t>
      </w:r>
    </w:p>
    <w:p w:rsidR="004C7C18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степень –значительные, в диапазоне от 90% до 100%. </w:t>
      </w:r>
    </w:p>
    <w:p w:rsidR="0061493F" w:rsidRDefault="004C7C1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30 сентября 2020 г</w:t>
      </w:r>
      <w:r w:rsidR="00F9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687н вступ</w:t>
      </w:r>
      <w:r w:rsidR="000F5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4C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июля 2021 года. </w:t>
      </w:r>
    </w:p>
    <w:p w:rsidR="009A1A7C" w:rsidRPr="00F93DA7" w:rsidRDefault="004C13C8" w:rsidP="00F93D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7C">
        <w:rPr>
          <w:rFonts w:ascii="Times New Roman" w:hAnsi="Times New Roman" w:cs="Times New Roman"/>
          <w:sz w:val="28"/>
          <w:szCs w:val="28"/>
        </w:rPr>
        <w:t xml:space="preserve">Определены составляющие характеристики профессиональной деятельности. Она формируется на основе квалификации пострадавшего, объема (тяжести) выполняемой работы, условий труда. Снижение квалификации определяется с учетом установленных тарифных, квалификационных разрядов, профессиональных квалификационных групп в рамках соответствующей </w:t>
      </w:r>
      <w:r w:rsidRPr="00F93DA7">
        <w:rPr>
          <w:rFonts w:ascii="Times New Roman" w:hAnsi="Times New Roman" w:cs="Times New Roman"/>
          <w:sz w:val="28"/>
          <w:szCs w:val="28"/>
        </w:rPr>
        <w:t>профессии (</w:t>
      </w:r>
      <w:hyperlink r:id="rId5" w:history="1">
        <w:r w:rsidRPr="00F93D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ст. 143 ТК РФ</w:t>
        </w:r>
      </w:hyperlink>
      <w:r w:rsidRPr="00F93DA7">
        <w:rPr>
          <w:rFonts w:ascii="Times New Roman" w:hAnsi="Times New Roman" w:cs="Times New Roman"/>
          <w:sz w:val="28"/>
          <w:szCs w:val="28"/>
        </w:rPr>
        <w:t>).</w:t>
      </w:r>
    </w:p>
    <w:p w:rsidR="004C13C8" w:rsidRPr="009A1A7C" w:rsidRDefault="004C13C8" w:rsidP="00F93D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7C">
        <w:rPr>
          <w:rFonts w:ascii="Times New Roman" w:hAnsi="Times New Roman" w:cs="Times New Roman"/>
          <w:sz w:val="28"/>
          <w:szCs w:val="28"/>
        </w:rPr>
        <w:t>Отмечается, что при очередном переосвидетельствовании степень утраты профессиональной трудоспособности устанавливается с учетом результатов реабилитации, в том числе результатов профессионального обучения, получения дополнительного профессионального образования по профессии (должности), предшествующей несчастному случаю</w:t>
      </w:r>
      <w:r w:rsidR="009A1A7C">
        <w:rPr>
          <w:rFonts w:ascii="Times New Roman" w:hAnsi="Times New Roman" w:cs="Times New Roman"/>
          <w:sz w:val="28"/>
          <w:szCs w:val="28"/>
        </w:rPr>
        <w:t xml:space="preserve"> </w:t>
      </w:r>
      <w:r w:rsidRPr="009A1A7C">
        <w:rPr>
          <w:rFonts w:ascii="Times New Roman" w:hAnsi="Times New Roman" w:cs="Times New Roman"/>
          <w:sz w:val="28"/>
          <w:szCs w:val="28"/>
        </w:rPr>
        <w:t>на производстве или профзаболеванию.</w:t>
      </w:r>
    </w:p>
    <w:p w:rsidR="004C13C8" w:rsidRPr="004C7C18" w:rsidRDefault="004C13C8" w:rsidP="00F93D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66" w:rsidRDefault="00902366" w:rsidP="00F93DA7">
      <w:pPr>
        <w:spacing w:after="0" w:line="276" w:lineRule="auto"/>
        <w:contextualSpacing/>
        <w:jc w:val="both"/>
        <w:rPr>
          <w:sz w:val="28"/>
          <w:szCs w:val="28"/>
        </w:rPr>
      </w:pPr>
    </w:p>
    <w:p w:rsidR="00902366" w:rsidRDefault="00902366" w:rsidP="00F93DA7">
      <w:pPr>
        <w:spacing w:after="0" w:line="276" w:lineRule="auto"/>
        <w:contextualSpacing/>
        <w:jc w:val="both"/>
        <w:rPr>
          <w:sz w:val="28"/>
          <w:szCs w:val="28"/>
        </w:rPr>
      </w:pPr>
    </w:p>
    <w:p w:rsidR="00902366" w:rsidRDefault="00902366" w:rsidP="000F797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93DA7" w:rsidRDefault="00F93DA7" w:rsidP="000F797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93DA7" w:rsidRDefault="00F93DA7" w:rsidP="000F797A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93DA7" w:rsidRDefault="00F93DA7" w:rsidP="000F797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02366" w:rsidRDefault="00902366" w:rsidP="000F797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02366" w:rsidRPr="004C7C18" w:rsidRDefault="00902366" w:rsidP="00902366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Нижневартовского района. Отдел труда. 2021 год.</w:t>
      </w:r>
    </w:p>
    <w:sectPr w:rsidR="00902366" w:rsidRPr="004C7C18" w:rsidSect="004C7C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AE"/>
    <w:rsid w:val="00013AAE"/>
    <w:rsid w:val="000F57EB"/>
    <w:rsid w:val="000F797A"/>
    <w:rsid w:val="00393945"/>
    <w:rsid w:val="003E6A60"/>
    <w:rsid w:val="004C13C8"/>
    <w:rsid w:val="004C7C18"/>
    <w:rsid w:val="0061493F"/>
    <w:rsid w:val="00714A7C"/>
    <w:rsid w:val="00902366"/>
    <w:rsid w:val="009A1A7C"/>
    <w:rsid w:val="00AE1985"/>
    <w:rsid w:val="00D63BEA"/>
    <w:rsid w:val="00F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D8144-755E-4628-B361-B6260BB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C18"/>
    <w:rPr>
      <w:i/>
      <w:iCs/>
    </w:rPr>
  </w:style>
  <w:style w:type="character" w:styleId="a5">
    <w:name w:val="Hyperlink"/>
    <w:basedOn w:val="a0"/>
    <w:uiPriority w:val="99"/>
    <w:semiHidden/>
    <w:unhideWhenUsed/>
    <w:rsid w:val="004C7C18"/>
    <w:rPr>
      <w:color w:val="0000FF"/>
      <w:u w:val="single"/>
    </w:rPr>
  </w:style>
  <w:style w:type="character" w:styleId="a6">
    <w:name w:val="Strong"/>
    <w:basedOn w:val="a0"/>
    <w:uiPriority w:val="22"/>
    <w:qFormat/>
    <w:rsid w:val="004C7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8/45c7159d1431fa030f3a50def1cdf35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12</cp:revision>
  <dcterms:created xsi:type="dcterms:W3CDTF">2021-08-11T07:10:00Z</dcterms:created>
  <dcterms:modified xsi:type="dcterms:W3CDTF">2021-11-29T05:45:00Z</dcterms:modified>
</cp:coreProperties>
</file>